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86D6" w14:textId="39B20F7B" w:rsidR="00734FE6" w:rsidRPr="00734FE6" w:rsidRDefault="00734FE6" w:rsidP="00734FE6">
      <w:pPr>
        <w:jc w:val="both"/>
        <w:rPr>
          <w:b/>
          <w:bCs/>
        </w:rPr>
      </w:pPr>
      <w:r w:rsidRPr="00734FE6">
        <w:rPr>
          <w:b/>
          <w:bCs/>
        </w:rPr>
        <w:t xml:space="preserve">REKOMENDACJA POLSKIEJ IZBY UBEZPIECZEŃ </w:t>
      </w:r>
      <w:r w:rsidR="007D2201">
        <w:rPr>
          <w:b/>
          <w:bCs/>
        </w:rPr>
        <w:t xml:space="preserve">W ZAKRESIE </w:t>
      </w:r>
      <w:r w:rsidRPr="00734FE6">
        <w:rPr>
          <w:b/>
          <w:bCs/>
        </w:rPr>
        <w:t>WZOR</w:t>
      </w:r>
      <w:r w:rsidR="000343E0">
        <w:rPr>
          <w:b/>
          <w:bCs/>
        </w:rPr>
        <w:t>ÓW</w:t>
      </w:r>
      <w:r w:rsidRPr="00734FE6">
        <w:rPr>
          <w:b/>
          <w:bCs/>
        </w:rPr>
        <w:t xml:space="preserve"> POROZUMIEŃ KOASEKURACYJNYCH </w:t>
      </w:r>
    </w:p>
    <w:p w14:paraId="0A4DEEA6" w14:textId="1739E3D4" w:rsidR="00734FE6" w:rsidRDefault="00734FE6" w:rsidP="00AA5434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Polska Izba Ubezpieczeń rekomenduje członkom – zakładom ubezpieczeń stosowanie następujących wzorów </w:t>
      </w:r>
      <w:r w:rsidR="00064396">
        <w:t>porozumień</w:t>
      </w:r>
      <w:r>
        <w:t>:</w:t>
      </w:r>
    </w:p>
    <w:p w14:paraId="3CE82D91" w14:textId="1340D7DD" w:rsidR="00734FE6" w:rsidRDefault="00734FE6" w:rsidP="00AA5434">
      <w:pPr>
        <w:pStyle w:val="Akapitzlist"/>
        <w:numPr>
          <w:ilvl w:val="0"/>
          <w:numId w:val="2"/>
        </w:numPr>
        <w:jc w:val="both"/>
      </w:pPr>
      <w:r>
        <w:t xml:space="preserve">Wzór porozumienia o koasekuracji (bez postanowień dotyczących przetargów publicznych), </w:t>
      </w:r>
    </w:p>
    <w:p w14:paraId="302281BB" w14:textId="1030D8BA" w:rsidR="00555A85" w:rsidRDefault="00734FE6" w:rsidP="00AA5434">
      <w:pPr>
        <w:pStyle w:val="Akapitzlist"/>
        <w:numPr>
          <w:ilvl w:val="0"/>
          <w:numId w:val="2"/>
        </w:numPr>
        <w:spacing w:after="0"/>
        <w:jc w:val="both"/>
      </w:pPr>
      <w:r>
        <w:t>Wzór porozumienia o koasekuracji (</w:t>
      </w:r>
      <w:r w:rsidR="000343E0">
        <w:t xml:space="preserve">z postanowieniami </w:t>
      </w:r>
      <w:r w:rsidR="00064396">
        <w:t>dotyczącymi</w:t>
      </w:r>
      <w:r>
        <w:t xml:space="preserve"> przetargów publicznych przeprowadzanych zgodnie z postanowieniami ustawy - Prawo zamówień publicznych </w:t>
      </w:r>
      <w:r w:rsidR="005E2F5F">
        <w:br/>
      </w:r>
      <w:r>
        <w:t>z 11 września 2019 r. (</w:t>
      </w:r>
      <w:r w:rsidR="00064396">
        <w:t xml:space="preserve">tj. z 18 maja 2021 r., </w:t>
      </w:r>
      <w:hyperlink r:id="rId5" w:history="1">
        <w:r w:rsidR="00064396">
          <w:rPr>
            <w:rStyle w:val="Hipercze"/>
          </w:rPr>
          <w:t>poz. 1129)</w:t>
        </w:r>
      </w:hyperlink>
      <w:r w:rsidR="007A2173">
        <w:t>)</w:t>
      </w:r>
      <w:r>
        <w:t xml:space="preserve">, </w:t>
      </w:r>
    </w:p>
    <w:p w14:paraId="638F1C44" w14:textId="1817B033" w:rsidR="00734FE6" w:rsidRDefault="00734FE6" w:rsidP="00AA5434">
      <w:pPr>
        <w:ind w:left="284"/>
        <w:jc w:val="both"/>
      </w:pPr>
      <w:r>
        <w:t>zwanych łącznie w dalszej treści Rekomendacji „Wzorami”</w:t>
      </w:r>
      <w:r w:rsidR="00555A85">
        <w:t>.</w:t>
      </w:r>
      <w:r>
        <w:t xml:space="preserve"> Treść Wzorów </w:t>
      </w:r>
      <w:r w:rsidR="00064396">
        <w:t xml:space="preserve">dostępna </w:t>
      </w:r>
      <w:r w:rsidR="003460A8">
        <w:t xml:space="preserve">jest pod </w:t>
      </w:r>
      <w:r w:rsidR="00FC72C2">
        <w:t xml:space="preserve">pod </w:t>
      </w:r>
      <w:r w:rsidR="003460A8">
        <w:t>adresem</w:t>
      </w:r>
      <w:r w:rsidR="00FC72C2">
        <w:t xml:space="preserve"> internetowym</w:t>
      </w:r>
      <w:r>
        <w:t xml:space="preserve">: www.piu.org.pl.  </w:t>
      </w:r>
    </w:p>
    <w:p w14:paraId="4D775907" w14:textId="24260534" w:rsidR="00B76C2A" w:rsidRDefault="00B76C2A" w:rsidP="00AA5434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Stosowanie Wzorów jest rekomendowane w przypadkach, gdy </w:t>
      </w:r>
      <w:r w:rsidR="00776929">
        <w:t xml:space="preserve">oferta ubezpieczenia w ramach porozumienia </w:t>
      </w:r>
      <w:r>
        <w:t>koasekuracyj</w:t>
      </w:r>
      <w:r w:rsidR="00776929">
        <w:t xml:space="preserve">nego będzie korzystniejsza dla </w:t>
      </w:r>
      <w:r w:rsidR="00D63C5D">
        <w:t>ubezpieczające</w:t>
      </w:r>
      <w:r w:rsidR="00776929">
        <w:t>go</w:t>
      </w:r>
      <w:r>
        <w:t xml:space="preserve"> </w:t>
      </w:r>
      <w:r w:rsidR="00555A85">
        <w:t xml:space="preserve">niż </w:t>
      </w:r>
      <w:r w:rsidR="003460A8">
        <w:t xml:space="preserve">oferta </w:t>
      </w:r>
      <w:r w:rsidR="00555A85">
        <w:t>pojedyncz</w:t>
      </w:r>
      <w:r w:rsidR="003460A8">
        <w:t>ego</w:t>
      </w:r>
      <w:r w:rsidR="00555A85">
        <w:t xml:space="preserve"> zakład</w:t>
      </w:r>
      <w:r w:rsidR="003460A8">
        <w:t>u</w:t>
      </w:r>
      <w:r w:rsidR="00555A85">
        <w:t xml:space="preserve"> ubezpieczeń </w:t>
      </w:r>
      <w:r>
        <w:t>lub zapewni dostępnoś</w:t>
      </w:r>
      <w:r w:rsidR="00776929">
        <w:t>ć ubezpieczenia</w:t>
      </w:r>
      <w:r w:rsidR="00043FBF">
        <w:t xml:space="preserve"> dzięki połączeniu zasobów organizacyjnych, finansowych</w:t>
      </w:r>
      <w:r w:rsidR="007D2201">
        <w:t>,</w:t>
      </w:r>
      <w:r w:rsidR="00043FBF">
        <w:t xml:space="preserve"> lub intelektualnych</w:t>
      </w:r>
      <w:r w:rsidR="00D63C5D">
        <w:t xml:space="preserve"> zakładów ubezpieczeń</w:t>
      </w:r>
      <w:r w:rsidR="00801DED">
        <w:t>,</w:t>
      </w:r>
      <w:r w:rsidR="00D63C5D">
        <w:t xml:space="preserve"> lub </w:t>
      </w:r>
      <w:r w:rsidR="00776929">
        <w:t xml:space="preserve">umożliwi </w:t>
      </w:r>
      <w:r w:rsidR="00D63C5D">
        <w:t>uczestniczeni</w:t>
      </w:r>
      <w:r w:rsidR="00776929">
        <w:t>e</w:t>
      </w:r>
      <w:r w:rsidR="00D63C5D">
        <w:t xml:space="preserve"> w rynku zakładom ubezpieczeń, które samodzielnie nie mogłyby przedstawić danej oferty ubezpieczenia</w:t>
      </w:r>
      <w:r w:rsidR="00043FBF">
        <w:t>.</w:t>
      </w:r>
    </w:p>
    <w:p w14:paraId="209237A6" w14:textId="77777777" w:rsidR="00AA5434" w:rsidRDefault="00AA5434" w:rsidP="00AA5434">
      <w:pPr>
        <w:pStyle w:val="Akapitzlist"/>
        <w:ind w:left="284"/>
        <w:jc w:val="both"/>
      </w:pPr>
    </w:p>
    <w:p w14:paraId="512DB6A1" w14:textId="22D999C7" w:rsidR="00043FBF" w:rsidRDefault="00043FBF" w:rsidP="00AA5434">
      <w:pPr>
        <w:pStyle w:val="Akapitzlist"/>
        <w:numPr>
          <w:ilvl w:val="0"/>
          <w:numId w:val="1"/>
        </w:numPr>
        <w:spacing w:before="240"/>
        <w:ind w:left="284" w:hanging="284"/>
        <w:jc w:val="both"/>
      </w:pPr>
      <w:r>
        <w:t xml:space="preserve">Celem Rekomendacji jest usprawnienie procesu zawierania </w:t>
      </w:r>
      <w:r w:rsidR="00776929">
        <w:t xml:space="preserve">porozumień </w:t>
      </w:r>
      <w:r>
        <w:t xml:space="preserve">koasekuracyjnych </w:t>
      </w:r>
      <w:r w:rsidR="00776929">
        <w:t xml:space="preserve">przez </w:t>
      </w:r>
      <w:r>
        <w:t>zakład</w:t>
      </w:r>
      <w:r w:rsidR="00776929">
        <w:t>y</w:t>
      </w:r>
      <w:r>
        <w:t xml:space="preserve"> ubezpieczeń. Stosowanie </w:t>
      </w:r>
      <w:r w:rsidR="008577E3">
        <w:t xml:space="preserve">Wzorów przyczyni się do </w:t>
      </w:r>
      <w:r>
        <w:t>skróc</w:t>
      </w:r>
      <w:r w:rsidR="008577E3">
        <w:t>enia</w:t>
      </w:r>
      <w:r>
        <w:t xml:space="preserve"> czas</w:t>
      </w:r>
      <w:r w:rsidR="008577E3">
        <w:t>u</w:t>
      </w:r>
      <w:r>
        <w:t xml:space="preserve"> przygotowania </w:t>
      </w:r>
      <w:r w:rsidR="008577E3">
        <w:t xml:space="preserve">takich porozumień </w:t>
      </w:r>
      <w:r>
        <w:t xml:space="preserve">oraz </w:t>
      </w:r>
      <w:r w:rsidR="008577E3">
        <w:t xml:space="preserve">wpłynie na </w:t>
      </w:r>
      <w:r>
        <w:t xml:space="preserve">standaryzację procesów likwidacji szkód, co będzie mieć pozytywny wpływ na obsługę klientów zakładów ubezpieczeń. </w:t>
      </w:r>
    </w:p>
    <w:p w14:paraId="6888D31C" w14:textId="77777777" w:rsidR="00AA5434" w:rsidRDefault="00AA5434" w:rsidP="00AA5434">
      <w:pPr>
        <w:pStyle w:val="Akapitzlist"/>
      </w:pPr>
    </w:p>
    <w:p w14:paraId="3EC4A056" w14:textId="72D34988" w:rsidR="00734FE6" w:rsidRDefault="00734FE6" w:rsidP="00AA5434">
      <w:pPr>
        <w:pStyle w:val="Akapitzlist"/>
        <w:numPr>
          <w:ilvl w:val="0"/>
          <w:numId w:val="1"/>
        </w:numPr>
        <w:ind w:left="284" w:hanging="284"/>
        <w:jc w:val="both"/>
      </w:pPr>
      <w:r>
        <w:t>Stosowanie Wzorów jest dobrowolne.</w:t>
      </w:r>
    </w:p>
    <w:p w14:paraId="04F8517E" w14:textId="77777777" w:rsidR="00AA5434" w:rsidRDefault="00AA5434" w:rsidP="00AA5434">
      <w:pPr>
        <w:pStyle w:val="Akapitzlist"/>
      </w:pPr>
    </w:p>
    <w:p w14:paraId="14DFE3FF" w14:textId="496C5663" w:rsidR="00734FE6" w:rsidRDefault="00734FE6" w:rsidP="00AA5434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Zakłady ubezpieczeń mogą </w:t>
      </w:r>
      <w:r w:rsidRPr="00AE10DC">
        <w:t xml:space="preserve">modyfikować treść Wzorów. </w:t>
      </w:r>
    </w:p>
    <w:p w14:paraId="2C2E3B64" w14:textId="77777777" w:rsidR="00AA5434" w:rsidRDefault="00AA5434" w:rsidP="00AA5434">
      <w:pPr>
        <w:pStyle w:val="Akapitzlist"/>
        <w:ind w:left="284"/>
        <w:jc w:val="both"/>
      </w:pPr>
    </w:p>
    <w:p w14:paraId="1A557D0D" w14:textId="43D2C7FC" w:rsidR="00734FE6" w:rsidRDefault="00734FE6" w:rsidP="00AA5434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Wzory zostały opracowane przez Komisję ds. </w:t>
      </w:r>
      <w:r w:rsidR="00AA5434">
        <w:t>u</w:t>
      </w:r>
      <w:r>
        <w:t xml:space="preserve">bezpieczeń </w:t>
      </w:r>
      <w:r w:rsidR="00AA5434">
        <w:t>m</w:t>
      </w:r>
      <w:r>
        <w:t xml:space="preserve">ajątkowych Polskiej Izby Ubezpieczeń. Stanowiły przedmiot pisemnych konsultacji ze wszystkimi </w:t>
      </w:r>
      <w:r w:rsidR="00B50D6A">
        <w:t xml:space="preserve">zakładami ubezpieczeń </w:t>
      </w:r>
      <w:r>
        <w:t>będącymi członkami Polskiej Izby Ubezpieczeń</w:t>
      </w:r>
      <w:r w:rsidR="007D2201">
        <w:t xml:space="preserve"> </w:t>
      </w:r>
      <w:r>
        <w:t xml:space="preserve">, prowadzącymi ubezpieczenia działu II. </w:t>
      </w:r>
    </w:p>
    <w:p w14:paraId="028B7054" w14:textId="77777777" w:rsidR="00AA5434" w:rsidRDefault="00AA5434" w:rsidP="00AA5434">
      <w:pPr>
        <w:pStyle w:val="Akapitzlist"/>
      </w:pPr>
    </w:p>
    <w:p w14:paraId="2944EB45" w14:textId="7DBDE7A2" w:rsidR="00734FE6" w:rsidRDefault="00734FE6" w:rsidP="00AA5434">
      <w:pPr>
        <w:pStyle w:val="Akapitzlist"/>
        <w:numPr>
          <w:ilvl w:val="0"/>
          <w:numId w:val="1"/>
        </w:numPr>
        <w:ind w:left="284" w:hanging="295"/>
        <w:jc w:val="both"/>
      </w:pPr>
      <w:r>
        <w:t xml:space="preserve">Informacja o ustaleniu Wzorów została przekazana na piśmie do izb i stowarzyszeń reprezentujących środowiska pośredników ubezpieczeniowych. </w:t>
      </w:r>
      <w:r w:rsidR="00ED07D7">
        <w:t xml:space="preserve"> Polska Izba Ubezpieczeń </w:t>
      </w:r>
      <w:r>
        <w:t xml:space="preserve">rekomenduje również, aby </w:t>
      </w:r>
      <w:r w:rsidR="00D63C5D">
        <w:t>zakłady ubezpieczeń</w:t>
      </w:r>
      <w:r>
        <w:t xml:space="preserve">, </w:t>
      </w:r>
      <w:r w:rsidR="007D2201">
        <w:t xml:space="preserve">które </w:t>
      </w:r>
      <w:r>
        <w:t>zdecydują się stosować Wzory, poinformowa</w:t>
      </w:r>
      <w:r w:rsidR="00B50D6A">
        <w:t>ły</w:t>
      </w:r>
      <w:r>
        <w:t xml:space="preserve"> o tym pośredników ubezpieczeniowych, z którymi współpracują. </w:t>
      </w:r>
    </w:p>
    <w:p w14:paraId="296F5A04" w14:textId="77777777" w:rsidR="00AA5434" w:rsidRDefault="00AA5434" w:rsidP="00AA5434">
      <w:pPr>
        <w:pStyle w:val="Akapitzlist"/>
      </w:pPr>
    </w:p>
    <w:p w14:paraId="5EA0C55B" w14:textId="74735A5D" w:rsidR="00D35F9B" w:rsidRDefault="00734FE6" w:rsidP="00AA5434">
      <w:pPr>
        <w:pStyle w:val="Akapitzlist"/>
        <w:numPr>
          <w:ilvl w:val="0"/>
          <w:numId w:val="1"/>
        </w:numPr>
        <w:ind w:left="284" w:hanging="284"/>
        <w:jc w:val="both"/>
      </w:pPr>
      <w:r>
        <w:t>Komisja ds. Ubezpieczeń Majątkowych Polskiej Izby Ubezpieczeń prowadzi</w:t>
      </w:r>
      <w:r w:rsidR="008577E3">
        <w:t>ć będzie</w:t>
      </w:r>
      <w:r>
        <w:t xml:space="preserve"> monitoring </w:t>
      </w:r>
      <w:r w:rsidR="00801DED">
        <w:br/>
      </w:r>
      <w:r>
        <w:t>stosowania Wzorów</w:t>
      </w:r>
      <w:r w:rsidR="00AA5434">
        <w:t xml:space="preserve"> w praktyce</w:t>
      </w:r>
      <w:r>
        <w:t>.</w:t>
      </w:r>
    </w:p>
    <w:sectPr w:rsidR="00D3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5707"/>
    <w:multiLevelType w:val="hybridMultilevel"/>
    <w:tmpl w:val="BBD8D13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1C6DF8"/>
    <w:multiLevelType w:val="hybridMultilevel"/>
    <w:tmpl w:val="4232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71517">
    <w:abstractNumId w:val="1"/>
  </w:num>
  <w:num w:numId="2" w16cid:durableId="23567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E6"/>
    <w:rsid w:val="000343E0"/>
    <w:rsid w:val="00043FBF"/>
    <w:rsid w:val="00064396"/>
    <w:rsid w:val="001F7EC8"/>
    <w:rsid w:val="003460A8"/>
    <w:rsid w:val="003F2F9F"/>
    <w:rsid w:val="00555A85"/>
    <w:rsid w:val="005E2F5F"/>
    <w:rsid w:val="00734FE6"/>
    <w:rsid w:val="00776929"/>
    <w:rsid w:val="007A2173"/>
    <w:rsid w:val="007D2201"/>
    <w:rsid w:val="00801DED"/>
    <w:rsid w:val="008577E3"/>
    <w:rsid w:val="00A9448E"/>
    <w:rsid w:val="00AA5434"/>
    <w:rsid w:val="00AD36B0"/>
    <w:rsid w:val="00AE10DC"/>
    <w:rsid w:val="00B50D6A"/>
    <w:rsid w:val="00B76C2A"/>
    <w:rsid w:val="00CF5028"/>
    <w:rsid w:val="00D63C5D"/>
    <w:rsid w:val="00ED07D7"/>
    <w:rsid w:val="00F05AD5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D3AB"/>
  <w15:chartTrackingRefBased/>
  <w15:docId w15:val="{8722EF91-8348-44E8-8DBD-ED547F0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434"/>
    <w:pPr>
      <w:ind w:left="720"/>
      <w:contextualSpacing/>
    </w:pPr>
  </w:style>
  <w:style w:type="paragraph" w:styleId="Poprawka">
    <w:name w:val="Revision"/>
    <w:hidden/>
    <w:uiPriority w:val="99"/>
    <w:semiHidden/>
    <w:rsid w:val="000343E0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6439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2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2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2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mnbrhaz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Polska Izba Ubezpieczeń</dc:creator>
  <cp:keywords/>
  <dc:description/>
  <cp:lastModifiedBy>Polska Izba Ubezpieczeń</cp:lastModifiedBy>
  <cp:revision>4</cp:revision>
  <dcterms:created xsi:type="dcterms:W3CDTF">2022-08-09T10:55:00Z</dcterms:created>
  <dcterms:modified xsi:type="dcterms:W3CDTF">2022-08-16T12:58:00Z</dcterms:modified>
</cp:coreProperties>
</file>